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255CB7" w:rsidRPr="007E0C56" w14:paraId="45723074" w14:textId="77777777" w:rsidTr="0085759D">
        <w:tc>
          <w:tcPr>
            <w:tcW w:w="5660" w:type="dxa"/>
          </w:tcPr>
          <w:p w14:paraId="6A397A45" w14:textId="77777777" w:rsidR="00255CB7" w:rsidRPr="007E0C56" w:rsidRDefault="00255CB7" w:rsidP="008575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3A14A7B2" w14:textId="77777777" w:rsidR="00255CB7" w:rsidRPr="007E0C56" w:rsidRDefault="00255CB7" w:rsidP="008575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255CB7" w:rsidRPr="007E0C56" w14:paraId="704DD8D8" w14:textId="77777777" w:rsidTr="0085759D">
        <w:tc>
          <w:tcPr>
            <w:tcW w:w="5660" w:type="dxa"/>
          </w:tcPr>
          <w:p w14:paraId="48B9B558" w14:textId="77777777" w:rsidR="00255CB7" w:rsidRPr="007E0C56" w:rsidRDefault="00255CB7" w:rsidP="008575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176EDDB1" w14:textId="77777777" w:rsidR="00255CB7" w:rsidRPr="007E0C56" w:rsidRDefault="00255CB7" w:rsidP="008575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133B9849" w14:textId="77777777" w:rsidR="00255CB7" w:rsidRPr="007E0C56" w:rsidRDefault="00255CB7" w:rsidP="008575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78C7DF0" wp14:editId="23C842CC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584DCBD" w14:textId="77777777" w:rsidR="00255CB7" w:rsidRPr="00BB376B" w:rsidRDefault="00255CB7" w:rsidP="00255CB7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74115" wp14:editId="1548AC95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wf5AEAALM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jmZH8jiwNKNDiqD7&#10;IbGtd44U9JFRkJQaAzaUsHX7mLmKyR3Coxe/kGLVq2A+YDg/m1S0TBkdflKRIhLRZlOZwek6Azkl&#10;JuhyvqyX9YJ6ERRbrb6UwhU0GSUXDRHTV+kty5uWG+2yQtDA8RFT7uPlSb52/kEbU6ZsHBtbfrf8&#10;nMGBvKYMJNraQOzR9ZyB6cnEIsWCiN7oLmdnHDzh1kR2BPIR2a/z4xN1zJkBTBQgGuXLKlEHr1Jz&#10;ozvA4ZxcQmfbWZ3I+0ZbInqbbVyuKIt7L6Re9My7Z9+d9vGv6OSMUvTi4my92zPtb/+1zR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D4bLB/kAQAAsw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5152BAF" w14:textId="77777777" w:rsidR="00255CB7" w:rsidRDefault="00255CB7" w:rsidP="00255CB7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18399724" w14:textId="77777777" w:rsidR="00255CB7" w:rsidRDefault="00255CB7" w:rsidP="00255CB7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B376B">
        <w:rPr>
          <w:rFonts w:ascii="Times New Roman" w:eastAsia="Times New Roman" w:hAnsi="Times New Roman"/>
          <w:b/>
          <w:sz w:val="28"/>
        </w:rPr>
        <w:t xml:space="preserve">THÔNG BÁO HẠN HÁN </w:t>
      </w:r>
    </w:p>
    <w:p w14:paraId="74680D40" w14:textId="4E707917" w:rsidR="00255CB7" w:rsidRPr="00BB376B" w:rsidRDefault="00255CB7" w:rsidP="00255CB7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KHU VỰC NAM B</w:t>
      </w:r>
      <w:r w:rsidRPr="00255CB7">
        <w:rPr>
          <w:rFonts w:ascii="Times New Roman" w:eastAsia="Times New Roman" w:hAnsi="Times New Roman"/>
          <w:b/>
          <w:sz w:val="28"/>
        </w:rPr>
        <w:t>Ộ</w:t>
      </w:r>
    </w:p>
    <w:p w14:paraId="56D153E6" w14:textId="77777777" w:rsidR="00255CB7" w:rsidRPr="00BB376B" w:rsidRDefault="00255CB7" w:rsidP="00255CB7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 w:rsidRPr="00BB376B">
        <w:rPr>
          <w:rFonts w:ascii="Times New Roman" w:eastAsia="Times New Roman" w:hAnsi="Times New Roman"/>
          <w:b/>
          <w:sz w:val="28"/>
        </w:rPr>
        <w:t>Tuần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11</w:t>
      </w:r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BB376B">
        <w:rPr>
          <w:rFonts w:ascii="Times New Roman" w:eastAsia="Times New Roman" w:hAnsi="Times New Roman"/>
          <w:b/>
          <w:sz w:val="28"/>
        </w:rPr>
        <w:t>năm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2021</w:t>
      </w:r>
    </w:p>
    <w:p w14:paraId="4E1E8300" w14:textId="77777777" w:rsidR="00255CB7" w:rsidRPr="00255CB7" w:rsidRDefault="00255CB7" w:rsidP="00255CB7">
      <w:pPr>
        <w:jc w:val="center"/>
        <w:rPr>
          <w:rFonts w:eastAsia="Times New Roman" w:cs="Times New Roman"/>
        </w:rPr>
      </w:pPr>
    </w:p>
    <w:p w14:paraId="03947065" w14:textId="77777777" w:rsidR="00255CB7" w:rsidRPr="00255CB7" w:rsidRDefault="00255CB7" w:rsidP="00255CB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55CB7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255CB7" w:rsidRPr="00255CB7" w14:paraId="61A686A8" w14:textId="77777777" w:rsidTr="00E14AC8">
        <w:tc>
          <w:tcPr>
            <w:tcW w:w="4535" w:type="dxa"/>
          </w:tcPr>
          <w:p w14:paraId="70A87A8D" w14:textId="34B41E92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644E197B" wp14:editId="6346F865">
                  <wp:extent cx="2724150" cy="2028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0A726558" w14:textId="77777777" w:rsidR="00255CB7" w:rsidRPr="00255CB7" w:rsidRDefault="00255CB7" w:rsidP="00255CB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-0.6°C),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: 29.2°C,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>: 27.5°C. (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>: 29°C).</w:t>
            </w:r>
          </w:p>
        </w:tc>
      </w:tr>
      <w:tr w:rsidR="00255CB7" w:rsidRPr="00255CB7" w14:paraId="35838C85" w14:textId="77777777" w:rsidTr="00E14AC8">
        <w:tc>
          <w:tcPr>
            <w:tcW w:w="4535" w:type="dxa"/>
          </w:tcPr>
          <w:p w14:paraId="4C88C2E2" w14:textId="77777777" w:rsidR="00255CB7" w:rsidRPr="00255CB7" w:rsidRDefault="00255CB7" w:rsidP="00255CB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: 163.8mm,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3.7mm.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92 mm so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hơn3.7 mm so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71.8mm,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0 mm).</w:t>
            </w:r>
          </w:p>
        </w:tc>
        <w:tc>
          <w:tcPr>
            <w:tcW w:w="4536" w:type="dxa"/>
          </w:tcPr>
          <w:p w14:paraId="35A92880" w14:textId="10ECBB9E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2334732E" wp14:editId="0BFA005E">
                  <wp:extent cx="2724150" cy="2105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679303C2" w14:textId="77777777" w:rsidR="00255CB7" w:rsidRPr="00255CB7" w:rsidRDefault="00255CB7" w:rsidP="00255CB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255CB7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255C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255CB7" w:rsidRPr="00255CB7" w14:paraId="744F2B72" w14:textId="77777777" w:rsidTr="00E14AC8">
        <w:tc>
          <w:tcPr>
            <w:tcW w:w="1812" w:type="dxa"/>
          </w:tcPr>
          <w:p w14:paraId="0E040AF6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4C253EE8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4BEB2552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170388DE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7DA66A76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255CB7" w:rsidRPr="00255CB7" w14:paraId="2D53FECA" w14:textId="77777777" w:rsidTr="00E14AC8">
        <w:tc>
          <w:tcPr>
            <w:tcW w:w="1812" w:type="dxa"/>
          </w:tcPr>
          <w:p w14:paraId="1C42BAEA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47095848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38.1</w:t>
            </w:r>
          </w:p>
        </w:tc>
        <w:tc>
          <w:tcPr>
            <w:tcW w:w="1812" w:type="dxa"/>
          </w:tcPr>
          <w:p w14:paraId="4C8CA19D" w14:textId="3878F3D1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4A20ED9C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28.7</w:t>
            </w:r>
          </w:p>
        </w:tc>
        <w:tc>
          <w:tcPr>
            <w:tcW w:w="1813" w:type="dxa"/>
          </w:tcPr>
          <w:p w14:paraId="6C4850E3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27.1</w:t>
            </w:r>
          </w:p>
        </w:tc>
      </w:tr>
      <w:tr w:rsidR="00255CB7" w:rsidRPr="00255CB7" w14:paraId="3DAC7CA4" w14:textId="77777777" w:rsidTr="00E14AC8">
        <w:tc>
          <w:tcPr>
            <w:tcW w:w="1812" w:type="dxa"/>
          </w:tcPr>
          <w:p w14:paraId="0A625BA2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7A621DEE" w14:textId="284F5F1C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212329A0" w14:textId="132E6E6C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5D00A3D5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29.8</w:t>
            </w:r>
          </w:p>
        </w:tc>
        <w:tc>
          <w:tcPr>
            <w:tcW w:w="1813" w:type="dxa"/>
          </w:tcPr>
          <w:p w14:paraId="7C9A11DE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28.4</w:t>
            </w:r>
          </w:p>
        </w:tc>
      </w:tr>
      <w:tr w:rsidR="00255CB7" w:rsidRPr="00255CB7" w14:paraId="307F9FAF" w14:textId="77777777" w:rsidTr="00E14AC8">
        <w:tc>
          <w:tcPr>
            <w:tcW w:w="1812" w:type="dxa"/>
          </w:tcPr>
          <w:p w14:paraId="1D367752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4D8C532A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71.8</w:t>
            </w:r>
          </w:p>
        </w:tc>
        <w:tc>
          <w:tcPr>
            <w:tcW w:w="1812" w:type="dxa"/>
          </w:tcPr>
          <w:p w14:paraId="1B5F4BF3" w14:textId="774EE25F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31F16D04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29.6</w:t>
            </w:r>
          </w:p>
        </w:tc>
        <w:tc>
          <w:tcPr>
            <w:tcW w:w="1813" w:type="dxa"/>
          </w:tcPr>
          <w:p w14:paraId="15EFEDB9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28.3</w:t>
            </w:r>
          </w:p>
        </w:tc>
      </w:tr>
      <w:tr w:rsidR="00255CB7" w:rsidRPr="00255CB7" w14:paraId="41F0BC02" w14:textId="77777777" w:rsidTr="00E14AC8">
        <w:tc>
          <w:tcPr>
            <w:tcW w:w="1812" w:type="dxa"/>
          </w:tcPr>
          <w:p w14:paraId="2B1DCF5F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31A93E56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163.8</w:t>
            </w:r>
          </w:p>
        </w:tc>
        <w:tc>
          <w:tcPr>
            <w:tcW w:w="1812" w:type="dxa"/>
          </w:tcPr>
          <w:p w14:paraId="44C94661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3.7</w:t>
            </w:r>
          </w:p>
        </w:tc>
        <w:tc>
          <w:tcPr>
            <w:tcW w:w="1812" w:type="dxa"/>
          </w:tcPr>
          <w:p w14:paraId="789DC89B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29.2</w:t>
            </w:r>
          </w:p>
        </w:tc>
        <w:tc>
          <w:tcPr>
            <w:tcW w:w="1813" w:type="dxa"/>
          </w:tcPr>
          <w:p w14:paraId="5825EC8D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5CB7">
              <w:rPr>
                <w:rFonts w:ascii="Times New Roman" w:eastAsia="Times New Roman" w:hAnsi="Times New Roman" w:cs="Times New Roman"/>
                <w:sz w:val="28"/>
              </w:rPr>
              <w:t>27.5</w:t>
            </w:r>
          </w:p>
        </w:tc>
      </w:tr>
    </w:tbl>
    <w:p w14:paraId="163DA2EC" w14:textId="77777777" w:rsidR="00C44FE7" w:rsidRDefault="00C44FE7" w:rsidP="00255CB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6126539" w14:textId="77777777" w:rsidR="00255CB7" w:rsidRPr="00255CB7" w:rsidRDefault="00255CB7" w:rsidP="00255CB7">
      <w:pPr>
        <w:jc w:val="both"/>
        <w:rPr>
          <w:rFonts w:ascii="Times New Roman" w:eastAsia="Times New Roman" w:hAnsi="Times New Roman" w:cs="Times New Roman"/>
          <w:sz w:val="28"/>
        </w:rPr>
      </w:pPr>
      <w:r w:rsidRPr="00255CB7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255CB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2AC1FC4C" w14:textId="76E93BED" w:rsidR="00255CB7" w:rsidRPr="00255CB7" w:rsidRDefault="00255CB7" w:rsidP="00255CB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55CB7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chuy</w:t>
      </w:r>
      <w:r>
        <w:rPr>
          <w:rFonts w:ascii="Times New Roman" w:eastAsia="Times New Roman" w:hAnsi="Times New Roman" w:cs="Times New Roman"/>
          <w:sz w:val="28"/>
        </w:rPr>
        <w:t>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ẩm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255CB7"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c</w:t>
      </w:r>
      <w:r w:rsidR="00C44FE7">
        <w:rPr>
          <w:rFonts w:ascii="Times New Roman" w:eastAsia="Times New Roman" w:hAnsi="Times New Roman" w:cs="Times New Roman"/>
          <w:sz w:val="28"/>
        </w:rPr>
        <w:t>ó</w:t>
      </w:r>
      <w:proofErr w:type="spellEnd"/>
      <w:r w:rsidR="00C44F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44FE7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="00C44F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44FE7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="00C44F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44FE7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="00C44F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44FE7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="00C44F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44FE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C44F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44FE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C44F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nặng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>.</w:t>
      </w:r>
    </w:p>
    <w:p w14:paraId="6EF8B91D" w14:textId="5EF6ADDE" w:rsidR="00255CB7" w:rsidRPr="00255CB7" w:rsidRDefault="00255CB7" w:rsidP="00255CB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55CB7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Pr="00255CB7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>
        <w:rPr>
          <w:rFonts w:ascii="Times New Roman" w:hAnsi="Times New Roman" w:cs="Times New Roman"/>
          <w:sz w:val="28"/>
        </w:rPr>
        <w:t>Dựa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Nam </w:t>
      </w:r>
      <w:proofErr w:type="spellStart"/>
      <w:r w:rsidRPr="00255CB7"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44/2014/QĐ-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15/8/2014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phủ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rủi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Nam </w:t>
      </w:r>
      <w:proofErr w:type="spellStart"/>
      <w:r w:rsidRPr="00255CB7">
        <w:rPr>
          <w:rFonts w:ascii="Times New Roman" w:hAnsi="Times New Roman" w:cs="Times New Roman"/>
          <w:sz w:val="28"/>
        </w:rPr>
        <w:t>Bộ</w:t>
      </w:r>
      <w:proofErr w:type="spellEnd"/>
      <w:r w:rsidRPr="00255CB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tuần</w:t>
      </w:r>
      <w:proofErr w:type="spellEnd"/>
      <w:r>
        <w:rPr>
          <w:rFonts w:ascii="Times New Roman" w:hAnsi="Times New Roman" w:cs="Times New Roman"/>
          <w:sz w:val="28"/>
        </w:rPr>
        <w:t xml:space="preserve"> 11 (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đương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d</w:t>
      </w:r>
      <w:r w:rsidRPr="00255CB7">
        <w:rPr>
          <w:rFonts w:ascii="Times New Roman" w:hAnsi="Times New Roman" w:cs="Times New Roman"/>
          <w:sz w:val="28"/>
        </w:rPr>
        <w:t>ưới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1.    </w:t>
      </w:r>
    </w:p>
    <w:p w14:paraId="56E26EA4" w14:textId="77777777" w:rsidR="00255CB7" w:rsidRPr="00255CB7" w:rsidRDefault="00255CB7" w:rsidP="00255CB7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255CB7" w:rsidRPr="00255CB7" w14:paraId="7D37B6A4" w14:textId="77777777" w:rsidTr="00E14AC8">
        <w:tc>
          <w:tcPr>
            <w:tcW w:w="9071" w:type="dxa"/>
          </w:tcPr>
          <w:p w14:paraId="47BB7301" w14:textId="6DEAC838" w:rsidR="00255CB7" w:rsidRPr="00255CB7" w:rsidRDefault="00255CB7" w:rsidP="00255CB7">
            <w:pPr>
              <w:jc w:val="center"/>
              <w:rPr>
                <w:rFonts w:eastAsia="Times New Roman" w:cs="Times New Roman"/>
              </w:rPr>
            </w:pPr>
            <w:bookmarkStart w:id="0" w:name="_GoBack"/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3369FA" wp14:editId="3943824E">
                  <wp:extent cx="5276850" cy="2762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55CB7" w:rsidRPr="00255CB7" w14:paraId="45B3EEF1" w14:textId="77777777" w:rsidTr="00E14AC8">
        <w:tc>
          <w:tcPr>
            <w:tcW w:w="9071" w:type="dxa"/>
          </w:tcPr>
          <w:p w14:paraId="5D66A424" w14:textId="77777777" w:rsidR="00255CB7" w:rsidRPr="00255CB7" w:rsidRDefault="00255CB7" w:rsidP="00255CB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55CB7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22E262AD" w14:textId="77777777" w:rsidR="00255CB7" w:rsidRPr="00255CB7" w:rsidRDefault="00255CB7" w:rsidP="00255CB7">
      <w:pPr>
        <w:jc w:val="both"/>
        <w:rPr>
          <w:rFonts w:eastAsia="Times New Roman" w:cs="Times New Roman"/>
        </w:rPr>
      </w:pPr>
    </w:p>
    <w:p w14:paraId="5E836A9B" w14:textId="77777777" w:rsidR="00255CB7" w:rsidRPr="00255CB7" w:rsidRDefault="00255CB7" w:rsidP="00255CB7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255CB7" w14:paraId="2A1CDDEF" w14:textId="77777777" w:rsidTr="0085759D">
        <w:tc>
          <w:tcPr>
            <w:tcW w:w="4520" w:type="dxa"/>
            <w:shd w:val="clear" w:color="auto" w:fill="auto"/>
          </w:tcPr>
          <w:p w14:paraId="280ABFB0" w14:textId="77777777" w:rsidR="00255CB7" w:rsidRPr="00E8281C" w:rsidRDefault="00255CB7" w:rsidP="0085759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3F6894AF" w14:textId="77777777" w:rsidR="00255CB7" w:rsidRPr="00E8281C" w:rsidRDefault="00255CB7" w:rsidP="0085759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255CB7" w14:paraId="5455824F" w14:textId="77777777" w:rsidTr="0085759D">
        <w:tc>
          <w:tcPr>
            <w:tcW w:w="4520" w:type="dxa"/>
            <w:shd w:val="clear" w:color="auto" w:fill="auto"/>
          </w:tcPr>
          <w:p w14:paraId="307AE3EE" w14:textId="77777777" w:rsidR="00255CB7" w:rsidRDefault="00255CB7" w:rsidP="0085759D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967A3B0" wp14:editId="47FF7DBD">
                  <wp:extent cx="952381" cy="895238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7586ED96" w14:textId="77777777" w:rsidR="00255CB7" w:rsidRDefault="00255CB7" w:rsidP="0085759D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F879D98" wp14:editId="00B59335">
                  <wp:extent cx="1438095" cy="72381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CB7" w14:paraId="5C0FE8ED" w14:textId="77777777" w:rsidTr="0085759D">
        <w:tc>
          <w:tcPr>
            <w:tcW w:w="4520" w:type="dxa"/>
            <w:shd w:val="clear" w:color="auto" w:fill="auto"/>
            <w:vAlign w:val="bottom"/>
          </w:tcPr>
          <w:p w14:paraId="6F750369" w14:textId="77777777" w:rsidR="00255CB7" w:rsidRPr="00E8281C" w:rsidRDefault="00255CB7" w:rsidP="0085759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Tú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7710D6DE" w14:textId="77777777" w:rsidR="00255CB7" w:rsidRPr="00E8281C" w:rsidRDefault="00255CB7" w:rsidP="0085759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Phụng</w:t>
            </w:r>
            <w:proofErr w:type="spellEnd"/>
          </w:p>
        </w:tc>
      </w:tr>
    </w:tbl>
    <w:p w14:paraId="65D515F0" w14:textId="77777777" w:rsidR="00FE7215" w:rsidRPr="00255CB7" w:rsidRDefault="00FE7215" w:rsidP="00255CB7"/>
    <w:sectPr w:rsidR="00FE7215" w:rsidRPr="00255CB7" w:rsidSect="00FE7215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5"/>
    <w:rsid w:val="00255CB7"/>
    <w:rsid w:val="007521A5"/>
    <w:rsid w:val="00A22E7D"/>
    <w:rsid w:val="00AA097D"/>
    <w:rsid w:val="00AA2A25"/>
    <w:rsid w:val="00C44FE7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8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FE7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FE7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5</cp:revision>
  <cp:lastPrinted>2021-04-23T08:34:00Z</cp:lastPrinted>
  <dcterms:created xsi:type="dcterms:W3CDTF">2021-04-23T07:46:00Z</dcterms:created>
  <dcterms:modified xsi:type="dcterms:W3CDTF">2021-04-23T08:34:00Z</dcterms:modified>
</cp:coreProperties>
</file>